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1D7F79">
            <w:r w:rsidRPr="00C511A5">
              <w:rPr>
                <w:b/>
              </w:rPr>
              <w:t>Experto en</w:t>
            </w:r>
            <w:r w:rsidR="00C511A5">
              <w:t xml:space="preserve"> Derecho procesal civil y penal.</w:t>
            </w:r>
          </w:p>
          <w:p w:rsidR="00C511A5" w:rsidRDefault="00C511A5"/>
          <w:p w:rsidR="00C511A5" w:rsidRPr="00EA0C96" w:rsidRDefault="00C511A5" w:rsidP="00C511A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t>Doctor en Derecho, UCM, 2017.</w:t>
            </w:r>
          </w:p>
          <w:p w:rsidR="00C511A5" w:rsidRPr="00346105" w:rsidRDefault="00C511A5" w:rsidP="00C511A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t>Licenciatura en Derecho, CUNEF, 2010.</w:t>
            </w:r>
          </w:p>
          <w:p w:rsidR="00C511A5" w:rsidRPr="00346105" w:rsidRDefault="00C511A5" w:rsidP="00C511A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t>Licenciatura en Administración y Dirección de Empresas, CUNEF, 2010.</w:t>
            </w:r>
          </w:p>
          <w:p w:rsidR="00C511A5" w:rsidRPr="00C511A5" w:rsidRDefault="00C511A5" w:rsidP="00C511A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>
              <w:t>Máster Oficial en Derecho Público. Especialidad en Derecho Procesal, Universidad Complutense de Madrid, 2011.</w:t>
            </w:r>
          </w:p>
          <w:p w:rsidR="001D7F79" w:rsidRDefault="001D7F79">
            <w:r w:rsidRPr="00C511A5">
              <w:rPr>
                <w:b/>
              </w:rPr>
              <w:t>Experiencia investigadora</w:t>
            </w:r>
            <w:r w:rsidR="00C511A5">
              <w:t>:</w:t>
            </w:r>
          </w:p>
          <w:p w:rsidR="00C511A5" w:rsidRDefault="00C511A5"/>
          <w:p w:rsidR="00C511A5" w:rsidRPr="00C511A5" w:rsidRDefault="00C511A5">
            <w:r>
              <w:t>7 años. Desde 2012.</w:t>
            </w:r>
          </w:p>
          <w:p w:rsidR="00C511A5" w:rsidRDefault="00C511A5"/>
          <w:p w:rsidR="001D7F79" w:rsidRDefault="001D7F79">
            <w:r w:rsidRPr="00C511A5">
              <w:rPr>
                <w:b/>
              </w:rPr>
              <w:t>Experiencia docente</w:t>
            </w:r>
            <w:r w:rsidR="00C511A5">
              <w:t xml:space="preserve">: </w:t>
            </w:r>
          </w:p>
          <w:p w:rsidR="00C511A5" w:rsidRDefault="00C511A5"/>
          <w:p w:rsidR="00C511A5" w:rsidRPr="00D858E0" w:rsidRDefault="00C511A5" w:rsidP="00C511A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t xml:space="preserve">Profesor de Derecho procesal en la Universidad Complutense de Madrid desde el curso 2015- 2016. </w:t>
            </w:r>
          </w:p>
          <w:p w:rsidR="00C511A5" w:rsidRPr="00C511A5" w:rsidRDefault="00C511A5" w:rsidP="00C511A5">
            <w:pPr>
              <w:pStyle w:val="Prrafodelista"/>
              <w:spacing w:after="200" w:line="276" w:lineRule="auto"/>
              <w:jc w:val="both"/>
              <w:rPr>
                <w:b/>
              </w:rPr>
            </w:pPr>
          </w:p>
          <w:p w:rsidR="00C511A5" w:rsidRPr="00FA014F" w:rsidRDefault="00C511A5" w:rsidP="00C511A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t xml:space="preserve">Profesor de Derecho procesal en el Colegio Universitario de Estudios Financieros (CUNEF) desde el curso 2014-2015. </w:t>
            </w:r>
          </w:p>
          <w:p w:rsidR="00C511A5" w:rsidRDefault="00C511A5" w:rsidP="00C511A5">
            <w:pPr>
              <w:pStyle w:val="Prrafodelista"/>
              <w:spacing w:after="200" w:line="276" w:lineRule="auto"/>
              <w:jc w:val="both"/>
              <w:rPr>
                <w:b/>
              </w:rPr>
            </w:pPr>
          </w:p>
          <w:p w:rsidR="00C511A5" w:rsidRPr="00FA014F" w:rsidRDefault="00C511A5" w:rsidP="00C511A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t xml:space="preserve">Profesor de Derecho procesal en el Instituto de Estudios Bursátiles (IEB) desde el curso 2014-2015. </w:t>
            </w:r>
          </w:p>
          <w:p w:rsidR="00C511A5" w:rsidRPr="00C511A5" w:rsidRDefault="00C511A5" w:rsidP="00C511A5">
            <w:pPr>
              <w:pStyle w:val="Prrafodelista"/>
              <w:spacing w:after="200" w:line="276" w:lineRule="auto"/>
              <w:jc w:val="both"/>
              <w:rPr>
                <w:b/>
              </w:rPr>
            </w:pPr>
          </w:p>
          <w:p w:rsidR="00C511A5" w:rsidRPr="00D858E0" w:rsidRDefault="00C511A5" w:rsidP="00C511A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t>Profesor de Derecho procesal en el Instituto Superior de Derecho y Economía (ISDE) durante los cursos 2016-2017 y 2017-2018.</w:t>
            </w:r>
          </w:p>
          <w:p w:rsidR="00C511A5" w:rsidRPr="00C511A5" w:rsidRDefault="00C511A5" w:rsidP="00C511A5">
            <w:pPr>
              <w:pStyle w:val="Prrafodelista"/>
              <w:spacing w:after="200" w:line="276" w:lineRule="auto"/>
              <w:jc w:val="both"/>
              <w:rPr>
                <w:b/>
              </w:rPr>
            </w:pPr>
          </w:p>
          <w:p w:rsidR="00C511A5" w:rsidRPr="00837BAF" w:rsidRDefault="00C511A5" w:rsidP="00C511A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t>Profesor de Práctica civil y mercantil en el Máster de Acceso a la Abogacía de la Universidad Francisco de Vitoria durante los cursos 2013-2014 y 2014-2014.</w:t>
            </w:r>
          </w:p>
          <w:p w:rsidR="001D7F79" w:rsidRDefault="001D7F79" w:rsidP="001D7F79">
            <w:r>
              <w:t>Se estim</w:t>
            </w:r>
            <w:r w:rsidR="00782DCE">
              <w:t xml:space="preserve">a una necesidad de 34 </w:t>
            </w:r>
            <w:bookmarkStart w:id="0" w:name="_GoBack"/>
            <w:bookmarkEnd w:id="0"/>
            <w:r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C511A5">
              <w:t xml:space="preserve"> Derecho procesal civil.</w:t>
            </w:r>
          </w:p>
          <w:p w:rsidR="001D7F79" w:rsidRDefault="001D7F79">
            <w:r>
              <w:t>2.</w:t>
            </w:r>
            <w:r w:rsidR="00C511A5">
              <w:t xml:space="preserve"> Derecho procesal penal.</w:t>
            </w:r>
          </w:p>
          <w:p w:rsidR="001D7F79" w:rsidRDefault="001D7F79">
            <w:r>
              <w:t>3.</w:t>
            </w:r>
            <w:r w:rsidR="00C511A5">
              <w:t xml:space="preserve"> Cosa juzgada.</w:t>
            </w:r>
          </w:p>
          <w:p w:rsidR="001D7F79" w:rsidRDefault="001D7F79">
            <w:r>
              <w:t>4.</w:t>
            </w:r>
            <w:r w:rsidR="00C511A5">
              <w:t xml:space="preserve"> Arbitraje.</w:t>
            </w:r>
          </w:p>
          <w:p w:rsidR="001D7F79" w:rsidRDefault="001D7F79" w:rsidP="00C511A5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67BA1" w:rsidRPr="00567BA1" w:rsidRDefault="00567BA1" w:rsidP="00567BA1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_tradnl"/>
              </w:rPr>
            </w:pPr>
            <w:r w:rsidRPr="00567BA1">
              <w:t xml:space="preserve">Título: </w:t>
            </w:r>
            <w:r w:rsidRPr="00567BA1">
              <w:rPr>
                <w:i/>
              </w:rPr>
              <w:t>“Videopíldoras de Derecho Procesal en los estudios de grado: Derecho Procesal Civil I”</w:t>
            </w:r>
            <w:r w:rsidRPr="00567BA1">
              <w:t>.</w:t>
            </w:r>
            <w:r w:rsidRPr="00567BA1">
              <w:rPr>
                <w:lang w:val="es-ES_tradnl"/>
              </w:rPr>
              <w:t xml:space="preserve"> Entidad financiadora: Universidad Complutense de Madrid. Investigadora principal y entidad de afiliación: Prof. Dra. Barbará Sánchez López, Universidad Complutense de Madrid. Fecha de inicio y finalización: enero de 2017 – junio de 2017. Cuantía de la subvención: sin financiación asignada. Tipo de participación: colaborador Estado del proyecto: en evaluación.</w:t>
            </w:r>
          </w:p>
          <w:p w:rsidR="001D7F79" w:rsidRPr="00567BA1" w:rsidRDefault="001D7F79" w:rsidP="00567BA1">
            <w:pPr>
              <w:pStyle w:val="Prrafodelista"/>
              <w:jc w:val="both"/>
              <w:rPr>
                <w:lang w:val="es-ES_tradnl"/>
              </w:rPr>
            </w:pP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511A5" w:rsidRPr="00173BFB" w:rsidRDefault="00C511A5" w:rsidP="00C511A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</w:rPr>
            </w:pPr>
            <w:r w:rsidRPr="00D858E0">
              <w:rPr>
                <w:shd w:val="clear" w:color="auto" w:fill="FEFEFE"/>
              </w:rPr>
              <w:t>Rafael Ansón Peironcely y Luis Miguel Pérez Aguilera: «Impugnación judicial o arbitral de fusiones y escisiones», 8780 Diario LA LEY 2016 (Ref. D-234).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511A5" w:rsidRPr="00D858E0" w:rsidRDefault="00C511A5" w:rsidP="00C511A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</w:rPr>
            </w:pPr>
            <w:r>
              <w:t>Abogado en el departamento de Derecho procesal del Bufete Mas y Calvet desde el año 2010 hasta la actualidad.</w:t>
            </w:r>
          </w:p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3B" w:rsidRDefault="00AF3A3B" w:rsidP="001D7F79">
      <w:pPr>
        <w:spacing w:after="0" w:line="240" w:lineRule="auto"/>
      </w:pPr>
      <w:r>
        <w:separator/>
      </w:r>
    </w:p>
  </w:endnote>
  <w:endnote w:type="continuationSeparator" w:id="0">
    <w:p w:rsidR="00AF3A3B" w:rsidRDefault="00AF3A3B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3B" w:rsidRDefault="00AF3A3B" w:rsidP="001D7F79">
      <w:pPr>
        <w:spacing w:after="0" w:line="240" w:lineRule="auto"/>
      </w:pPr>
      <w:r>
        <w:separator/>
      </w:r>
    </w:p>
  </w:footnote>
  <w:footnote w:type="continuationSeparator" w:id="0">
    <w:p w:rsidR="00AF3A3B" w:rsidRDefault="00AF3A3B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B6"/>
    <w:multiLevelType w:val="hybridMultilevel"/>
    <w:tmpl w:val="59988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0363"/>
    <w:multiLevelType w:val="hybridMultilevel"/>
    <w:tmpl w:val="46B29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30139"/>
    <w:multiLevelType w:val="hybridMultilevel"/>
    <w:tmpl w:val="EC1A3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3F91"/>
    <w:multiLevelType w:val="hybridMultilevel"/>
    <w:tmpl w:val="F15C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501A5"/>
    <w:multiLevelType w:val="hybridMultilevel"/>
    <w:tmpl w:val="A9269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D76B6"/>
    <w:rsid w:val="004E0B0A"/>
    <w:rsid w:val="00506DA3"/>
    <w:rsid w:val="0055671E"/>
    <w:rsid w:val="00567BA1"/>
    <w:rsid w:val="005B38F9"/>
    <w:rsid w:val="006A0346"/>
    <w:rsid w:val="006E5F82"/>
    <w:rsid w:val="0072020E"/>
    <w:rsid w:val="007579F8"/>
    <w:rsid w:val="00760D07"/>
    <w:rsid w:val="00780D55"/>
    <w:rsid w:val="00782DCE"/>
    <w:rsid w:val="00863858"/>
    <w:rsid w:val="00905815"/>
    <w:rsid w:val="00974CD4"/>
    <w:rsid w:val="00990AA2"/>
    <w:rsid w:val="00AA6974"/>
    <w:rsid w:val="00AF3A3B"/>
    <w:rsid w:val="00B32F6A"/>
    <w:rsid w:val="00C511A5"/>
    <w:rsid w:val="00CC3283"/>
    <w:rsid w:val="00E12336"/>
    <w:rsid w:val="00E4056B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2019-05-04T11:00:00Z</dcterms:created>
  <dcterms:modified xsi:type="dcterms:W3CDTF">2019-05-06T19:29:00Z</dcterms:modified>
</cp:coreProperties>
</file>